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01" w:rsidRPr="00185701" w:rsidRDefault="00185701" w:rsidP="001857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к решению Совета депутатов 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муниципального образования 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br/>
        <w:t>Советский сельсовет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Первомайского района 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Оренбургской области </w:t>
      </w:r>
    </w:p>
    <w:p w:rsidR="00185701" w:rsidRPr="00185701" w:rsidRDefault="00185701" w:rsidP="001857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t>30.11.2016 № 55</w:t>
      </w:r>
    </w:p>
    <w:p w:rsidR="00185701" w:rsidRPr="00185701" w:rsidRDefault="00185701" w:rsidP="001857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jc w:val="center"/>
        <w:rPr>
          <w:rFonts w:ascii="Arial" w:hAnsi="Arial" w:cs="Arial"/>
          <w:b/>
          <w:sz w:val="24"/>
          <w:szCs w:val="24"/>
        </w:rPr>
      </w:pPr>
      <w:r w:rsidRPr="00185701">
        <w:rPr>
          <w:rFonts w:ascii="Arial" w:hAnsi="Arial" w:cs="Arial"/>
          <w:b/>
          <w:sz w:val="24"/>
          <w:szCs w:val="24"/>
        </w:rPr>
        <w:t>Изменения,</w:t>
      </w:r>
      <w:r w:rsidRPr="00185701">
        <w:rPr>
          <w:rFonts w:ascii="Arial" w:hAnsi="Arial" w:cs="Arial"/>
          <w:b/>
          <w:sz w:val="24"/>
          <w:szCs w:val="24"/>
        </w:rPr>
        <w:br/>
        <w:t xml:space="preserve">вносимые в Устав муниципального образования </w:t>
      </w:r>
      <w:r w:rsidRPr="00185701">
        <w:rPr>
          <w:rFonts w:ascii="Arial" w:hAnsi="Arial" w:cs="Arial"/>
          <w:b/>
          <w:sz w:val="24"/>
          <w:szCs w:val="24"/>
        </w:rPr>
        <w:br/>
        <w:t xml:space="preserve">Советский сельсовет Первомайского района Оренбургской области </w:t>
      </w:r>
    </w:p>
    <w:p w:rsidR="00185701" w:rsidRPr="00185701" w:rsidRDefault="00185701" w:rsidP="00185701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hAnsi="Arial" w:cs="Arial"/>
          <w:b/>
          <w:sz w:val="24"/>
          <w:szCs w:val="24"/>
        </w:rPr>
        <w:t>Внести следующие изменения в Устав муниципального образования Советский сельсовет  Первомайского района Оренбургской области</w:t>
      </w:r>
      <w:proofErr w:type="gramStart"/>
      <w:r w:rsidRPr="00185701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185701">
        <w:rPr>
          <w:rFonts w:ascii="Arial" w:hAnsi="Arial" w:cs="Arial"/>
          <w:b/>
          <w:sz w:val="24"/>
          <w:szCs w:val="24"/>
        </w:rPr>
        <w:br/>
      </w:r>
      <w:r w:rsidRPr="00185701">
        <w:rPr>
          <w:rFonts w:ascii="Arial" w:hAnsi="Arial" w:cs="Arial"/>
          <w:sz w:val="24"/>
          <w:szCs w:val="24"/>
        </w:rPr>
        <w:t>1</w:t>
      </w:r>
      <w:r w:rsidRPr="00185701">
        <w:rPr>
          <w:rFonts w:ascii="Arial" w:hAnsi="Arial" w:cs="Arial"/>
          <w:b/>
          <w:sz w:val="24"/>
          <w:szCs w:val="24"/>
        </w:rPr>
        <w:t>.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Пункт  20 части 1 статьи 5 изложить в следующей редакции: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5701" w:rsidRPr="00185701" w:rsidRDefault="00185701" w:rsidP="001857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Часть 2 статьи 5 дополнить пунктом 14 следующего содержания:</w:t>
      </w:r>
    </w:p>
    <w:p w:rsidR="00185701" w:rsidRPr="00185701" w:rsidRDefault="00185701" w:rsidP="00185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«14) </w:t>
      </w:r>
      <w:r w:rsidRPr="00185701">
        <w:rPr>
          <w:rFonts w:ascii="Arial" w:hAnsi="Arial" w:cs="Arial"/>
          <w:sz w:val="24"/>
          <w:szCs w:val="24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185701">
          <w:rPr>
            <w:rFonts w:ascii="Arial" w:hAnsi="Arial" w:cs="Arial"/>
            <w:sz w:val="24"/>
            <w:szCs w:val="24"/>
          </w:rPr>
          <w:t>законом</w:t>
        </w:r>
      </w:hyperlink>
      <w:r w:rsidRPr="00185701">
        <w:rPr>
          <w:rFonts w:ascii="Arial" w:hAnsi="Arial" w:cs="Arial"/>
          <w:sz w:val="24"/>
          <w:szCs w:val="24"/>
        </w:rPr>
        <w:t xml:space="preserve"> «Об основах системы профилактики правонарушений в Российской Федерации»</w:t>
      </w:r>
      <w:proofErr w:type="gramStart"/>
      <w:r w:rsidRPr="00185701">
        <w:rPr>
          <w:rFonts w:ascii="Arial" w:hAnsi="Arial" w:cs="Arial"/>
          <w:sz w:val="24"/>
          <w:szCs w:val="24"/>
        </w:rPr>
        <w:t>.»</w:t>
      </w:r>
      <w:proofErr w:type="gramEnd"/>
      <w:r w:rsidRPr="00185701">
        <w:rPr>
          <w:rFonts w:ascii="Arial" w:hAnsi="Arial" w:cs="Arial"/>
          <w:sz w:val="24"/>
          <w:szCs w:val="24"/>
        </w:rPr>
        <w:t>.</w:t>
      </w:r>
    </w:p>
    <w:p w:rsidR="00185701" w:rsidRPr="00185701" w:rsidRDefault="00185701" w:rsidP="00185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701" w:rsidRPr="00185701" w:rsidRDefault="00185701" w:rsidP="001857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Часть 10 статьи 24 изложить в следующей редакции: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«10. Депутат Совета депутатов должен соблюдать ограничения, запреты, исполнять обязанности, которые установлены Федеральным </w:t>
      </w:r>
      <w:hyperlink r:id="rId7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коррупции», Федеральным </w:t>
      </w:r>
      <w:hyperlink r:id="rId9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N 79-ФЗ «О запрете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85701" w:rsidRPr="00185701" w:rsidRDefault="00185701" w:rsidP="0018570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 4.Часть 2 статьи 25 изложить в следующей редакции:</w:t>
      </w:r>
    </w:p>
    <w:p w:rsidR="00185701" w:rsidRPr="00185701" w:rsidRDefault="00185701" w:rsidP="00185701">
      <w:pPr>
        <w:rPr>
          <w:rFonts w:ascii="Arial" w:hAnsi="Arial" w:cs="Arial"/>
          <w:sz w:val="24"/>
          <w:szCs w:val="24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5 . Часть 2 статьи 26 изложить</w:t>
      </w:r>
      <w:r w:rsidRPr="00185701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дней до дня проведения конкурса.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85701">
        <w:rPr>
          <w:rFonts w:ascii="Arial" w:hAnsi="Arial" w:cs="Arial"/>
          <w:sz w:val="24"/>
          <w:szCs w:val="24"/>
        </w:rPr>
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185701">
          <w:rPr>
            <w:rFonts w:ascii="Arial" w:hAnsi="Arial" w:cs="Arial"/>
            <w:sz w:val="24"/>
            <w:szCs w:val="24"/>
          </w:rPr>
          <w:t>законом</w:t>
        </w:r>
      </w:hyperlink>
      <w:r w:rsidRPr="00185701">
        <w:rPr>
          <w:rFonts w:ascii="Arial" w:hAnsi="Arial" w:cs="Arial"/>
          <w:sz w:val="24"/>
          <w:szCs w:val="24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   Общее число членов конкурсной комиссии устанавливается Советом депутатов сельсовета.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  Совету депутатов сельсовета</w:t>
      </w:r>
      <w:r w:rsidRPr="00185701">
        <w:rPr>
          <w:rFonts w:ascii="Arial" w:hAnsi="Arial" w:cs="Arial"/>
          <w:sz w:val="24"/>
          <w:szCs w:val="24"/>
        </w:rPr>
        <w:t xml:space="preserve">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</w:t>
      </w:r>
      <w:proofErr w:type="gramStart"/>
      <w:r w:rsidRPr="00185701">
        <w:rPr>
          <w:rFonts w:ascii="Arial" w:hAnsi="Arial" w:cs="Arial"/>
          <w:sz w:val="24"/>
          <w:szCs w:val="24"/>
        </w:rPr>
        <w:t>.»</w:t>
      </w:r>
      <w:proofErr w:type="gramEnd"/>
    </w:p>
    <w:p w:rsidR="00185701" w:rsidRPr="00185701" w:rsidRDefault="00185701" w:rsidP="001857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hAnsi="Arial" w:cs="Arial"/>
          <w:sz w:val="24"/>
          <w:szCs w:val="24"/>
        </w:rPr>
        <w:t xml:space="preserve">        6.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Части 10 и 11 статьи 26 изложить в следующей редакции: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«10. Глава сельсовета должен соблюдать ограничения, запреты, исполнять обязанности, которые установлены Федеральным </w:t>
      </w:r>
      <w:hyperlink r:id="rId12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N 273-ФЗ «О противодействии коррупции», Федеральным </w:t>
      </w:r>
      <w:hyperlink r:id="rId14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1857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N 79-ФЗ «О запрете отдельным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185701" w:rsidRPr="00185701" w:rsidRDefault="00185701" w:rsidP="0018570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 7. Дополнить  статьями 26.1., 26.2. следующего содержания: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t>«Статья 26.1. Дополнительные социальные и иные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t>гарантии главе сельсовета в связи с прекращением полномочий (в том числе досрочно)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1) Выплата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области, устанавливаются решением Совета депутатов сельсовета.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Выплата 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сельсовет Первомайского района Оренбургской области.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года до 3   лет - 1 должностной оклад;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от 3 до 5   лет - 3 должностных оклада;</w:t>
      </w:r>
      <w:bookmarkStart w:id="0" w:name="_GoBack"/>
      <w:bookmarkEnd w:id="0"/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от 5 до 10   лет - 5 должностных окладов;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от 10 до 15   лет - 10 должностных окладов;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свыше 15   лет - 15 должностных окладов.</w:t>
      </w:r>
    </w:p>
    <w:p w:rsidR="00185701" w:rsidRPr="00185701" w:rsidRDefault="00185701" w:rsidP="0018570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Периоды, засчитываемые в стаж работы в должности главы сельсовета, суммируются независимо от сроков перерыва в указанной должности.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</w:t>
      </w:r>
      <w:r w:rsidRPr="0018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устанавливается</w:t>
      </w:r>
      <w:r w:rsidRPr="001857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t>в зависимости от количества полных лет выслуги, имеющихся сверх необходимых 12 лет 6 месяцев для женщин и 15 лет для мужчин: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7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 года до 3 календарных лет - 1 должностной оклад;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от 3 до 5 календарных лет - 3 должностных оклада;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от 5 до 10 календарных лет - 5 должностных окладов;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от 10 до 15 календарных лет - 10 должностных окладов;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свыше 15 календарных лет - 15 должностных окладов.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сельсовет Первомайского района Оренбургской области,   выплата производится по одному из оснований, вид выплаты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Советский 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</w:r>
      <w:proofErr w:type="gramEnd"/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Советский сельсовет Первомайского района Оренбургской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 не производится.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</w: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t>Статья</w:t>
      </w: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5701">
        <w:rPr>
          <w:rFonts w:ascii="Arial" w:eastAsia="Times New Roman" w:hAnsi="Arial" w:cs="Arial"/>
          <w:b/>
          <w:sz w:val="24"/>
          <w:szCs w:val="24"/>
          <w:lang w:eastAsia="ru-RU"/>
        </w:rPr>
        <w:t>26.2. Предоставление ежегодного оплачиваемого отпуска главе сельсовета</w:t>
      </w:r>
    </w:p>
    <w:p w:rsidR="00185701" w:rsidRPr="00185701" w:rsidRDefault="00185701" w:rsidP="001857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Главе сельсовета предоставляется ежегодный оплачиваемый отпуск  продолжительностью 42 </w:t>
      </w:r>
      <w:proofErr w:type="gramStart"/>
      <w:r w:rsidRPr="00185701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 дня.»</w:t>
      </w:r>
    </w:p>
    <w:p w:rsidR="00185701" w:rsidRPr="00185701" w:rsidRDefault="00185701" w:rsidP="00185701">
      <w:pPr>
        <w:spacing w:after="0"/>
        <w:ind w:left="88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 xml:space="preserve">8. Часть 1 статьи 37 дополнить пунктом </w:t>
      </w:r>
      <w:r w:rsidRPr="00185701">
        <w:rPr>
          <w:rFonts w:ascii="Arial" w:hAnsi="Arial" w:cs="Arial"/>
          <w:sz w:val="24"/>
          <w:szCs w:val="24"/>
        </w:rPr>
        <w:t xml:space="preserve"> 9.1 следующего содержания:</w:t>
      </w:r>
    </w:p>
    <w:p w:rsidR="00185701" w:rsidRPr="00185701" w:rsidRDefault="00185701" w:rsidP="0018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5701">
        <w:rPr>
          <w:rFonts w:ascii="Arial" w:hAnsi="Arial" w:cs="Arial"/>
          <w:sz w:val="24"/>
          <w:szCs w:val="24"/>
        </w:rPr>
        <w:t>«9.1) непредставления сведений, предусмотренных статьей 15.1  Федерального закона от 02.03.2007 N 25-ФЗ «О муниципальной службе в Российской Федерации»</w:t>
      </w:r>
      <w:proofErr w:type="gramStart"/>
      <w:r w:rsidRPr="00185701">
        <w:rPr>
          <w:rFonts w:ascii="Arial" w:hAnsi="Arial" w:cs="Arial"/>
          <w:sz w:val="24"/>
          <w:szCs w:val="24"/>
        </w:rPr>
        <w:t>;»</w:t>
      </w:r>
      <w:proofErr w:type="gramEnd"/>
      <w:r w:rsidRPr="00185701">
        <w:rPr>
          <w:rFonts w:ascii="Arial" w:hAnsi="Arial" w:cs="Arial"/>
          <w:sz w:val="24"/>
          <w:szCs w:val="24"/>
        </w:rPr>
        <w:t>.</w:t>
      </w:r>
    </w:p>
    <w:p w:rsidR="00185701" w:rsidRPr="00185701" w:rsidRDefault="00185701" w:rsidP="0018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5701">
        <w:rPr>
          <w:rFonts w:ascii="Arial" w:eastAsia="Times New Roman" w:hAnsi="Arial" w:cs="Arial"/>
          <w:sz w:val="24"/>
          <w:szCs w:val="24"/>
          <w:lang w:eastAsia="ru-RU"/>
        </w:rPr>
        <w:t>9. Пункт 4 части 1 статьи 38 изложить в следующей редакции:</w:t>
      </w:r>
    </w:p>
    <w:p w:rsidR="00185701" w:rsidRPr="00185701" w:rsidRDefault="00185701" w:rsidP="00185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5701">
        <w:rPr>
          <w:rFonts w:ascii="Arial" w:hAnsi="Arial" w:cs="Arial"/>
          <w:sz w:val="24"/>
          <w:szCs w:val="24"/>
        </w:rPr>
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6" w:history="1">
        <w:r w:rsidRPr="00185701">
          <w:rPr>
            <w:rFonts w:ascii="Arial" w:hAnsi="Arial" w:cs="Arial"/>
            <w:sz w:val="24"/>
            <w:szCs w:val="24"/>
          </w:rPr>
          <w:t>кодексом</w:t>
        </w:r>
      </w:hyperlink>
      <w:r w:rsidRPr="00185701">
        <w:rPr>
          <w:rFonts w:ascii="Arial" w:hAnsi="Arial" w:cs="Arial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7" w:history="1">
        <w:r w:rsidRPr="00185701">
          <w:rPr>
            <w:rFonts w:ascii="Arial" w:hAnsi="Arial" w:cs="Arial"/>
            <w:sz w:val="24"/>
            <w:szCs w:val="24"/>
          </w:rPr>
          <w:t>порядке</w:t>
        </w:r>
      </w:hyperlink>
      <w:r w:rsidRPr="00185701">
        <w:rPr>
          <w:rFonts w:ascii="Arial" w:hAnsi="Arial" w:cs="Arial"/>
          <w:sz w:val="24"/>
          <w:szCs w:val="24"/>
        </w:rPr>
        <w:t>, устанавливаемом муниципальными правовыми актами сельсовета</w:t>
      </w:r>
      <w:proofErr w:type="gramStart"/>
      <w:r w:rsidRPr="00185701">
        <w:rPr>
          <w:rFonts w:ascii="Arial" w:hAnsi="Arial" w:cs="Arial"/>
          <w:sz w:val="24"/>
          <w:szCs w:val="24"/>
        </w:rPr>
        <w:t>;»</w:t>
      </w:r>
      <w:proofErr w:type="gramEnd"/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5701" w:rsidRPr="00185701" w:rsidRDefault="00185701" w:rsidP="0018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701" w:rsidRPr="00185701" w:rsidRDefault="00185701" w:rsidP="00185701">
      <w:pPr>
        <w:rPr>
          <w:rFonts w:ascii="Arial" w:hAnsi="Arial" w:cs="Arial"/>
          <w:b/>
          <w:sz w:val="24"/>
          <w:szCs w:val="24"/>
        </w:rPr>
      </w:pPr>
    </w:p>
    <w:p w:rsidR="00A41697" w:rsidRPr="00185701" w:rsidRDefault="00A41697">
      <w:pPr>
        <w:rPr>
          <w:rFonts w:ascii="Arial" w:hAnsi="Arial" w:cs="Arial"/>
          <w:sz w:val="24"/>
          <w:szCs w:val="24"/>
        </w:rPr>
      </w:pPr>
    </w:p>
    <w:sectPr w:rsidR="00A41697" w:rsidRPr="0018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8506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9C"/>
    <w:rsid w:val="00185701"/>
    <w:rsid w:val="002B34D7"/>
    <w:rsid w:val="00756F9C"/>
    <w:rsid w:val="008778F6"/>
    <w:rsid w:val="00A41697"/>
    <w:rsid w:val="00AA673A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61941B65FEC8E178AFD2885jES9G" TargetMode="External"/><Relationship Id="rId13" Type="http://schemas.openxmlformats.org/officeDocument/2006/relationships/hyperlink" Target="consultantplus://offline/ref=3CAFAFDAD7D01E9AF01E5768DAC9DDCC7A461941B65FEC8E178AFD2885jES9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hyperlink" Target="consultantplus://offline/ref=DED0EBF0C7D20A1E8632701775341DA6ED33D0A55BBCC4DB5E3F2D65C6496BD249561F7A1C80E14Bj7K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5A15DBCC4DB5E3F2D65C6496BD249561F7A1C82E84Ej7K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D22A9AA1061B25DE43FD63934E93692AC7B49913950563ECEAC81D5EO2f3L" TargetMode="External"/><Relationship Id="rId11" Type="http://schemas.openxmlformats.org/officeDocument/2006/relationships/hyperlink" Target="consultantplus://offline/ref=30FB83C277AD4868E87A2A0F7EA1B483039D36F443DFF3780EE0399ECA6AO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AFAFDAD7D01E9AF01E5768DAC9DDCC7A471444B958EC8E178AFD2885jES9G" TargetMode="External"/><Relationship Id="rId10" Type="http://schemas.openxmlformats.org/officeDocument/2006/relationships/hyperlink" Target="consultantplus://offline/ref=3CAFAFDAD7D01E9AF01E5768DAC9DDCC7A471444B958EC8E178AFD2885jES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FAFDAD7D01E9AF01E5768DAC9DDCC7A471542B75DEC8E178AFD2885jES9G" TargetMode="External"/><Relationship Id="rId14" Type="http://schemas.openxmlformats.org/officeDocument/2006/relationships/hyperlink" Target="consultantplus://offline/ref=3CAFAFDAD7D01E9AF01E5768DAC9DDCC7A471542B75D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2017-12-10T14:06:00Z</dcterms:created>
  <dcterms:modified xsi:type="dcterms:W3CDTF">2017-12-10T14:06:00Z</dcterms:modified>
</cp:coreProperties>
</file>